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39" w:rsidRDefault="00FE7B39" w:rsidP="00FE7B39">
      <w:pPr>
        <w:rPr>
          <w:b/>
          <w:sz w:val="56"/>
          <w:szCs w:val="56"/>
          <w:lang w:val="es-ES"/>
        </w:rPr>
      </w:pPr>
      <w:bookmarkStart w:id="0" w:name="_GoBack"/>
      <w:bookmarkEnd w:id="0"/>
      <w:r w:rsidRPr="00FE7B39">
        <w:rPr>
          <w:b/>
          <w:sz w:val="56"/>
          <w:szCs w:val="56"/>
          <w:lang w:val="es-ES"/>
        </w:rPr>
        <w:t>La lente que aumenta la productividad en tu cocina</w:t>
      </w:r>
    </w:p>
    <w:p w:rsidR="00FE7B39" w:rsidRPr="00FE7B39" w:rsidRDefault="00FE7B39" w:rsidP="00FE7B39">
      <w:pPr>
        <w:rPr>
          <w:b/>
          <w:sz w:val="56"/>
          <w:szCs w:val="56"/>
          <w:lang w:val="es-ES"/>
        </w:rPr>
      </w:pPr>
    </w:p>
    <w:p w:rsidR="00FE7B39" w:rsidRPr="00FE7B39" w:rsidRDefault="00FE7B39" w:rsidP="00FE7B39">
      <w:pPr>
        <w:jc w:val="both"/>
        <w:rPr>
          <w:b/>
          <w:sz w:val="32"/>
          <w:szCs w:val="32"/>
          <w:lang w:val="es-ES"/>
        </w:rPr>
      </w:pPr>
      <w:r w:rsidRPr="00FE7B39">
        <w:rPr>
          <w:b/>
          <w:sz w:val="32"/>
          <w:szCs w:val="32"/>
          <w:lang w:val="es-ES"/>
        </w:rPr>
        <w:t>Häfele desarrolla una lente lineal que aumenta el volumen de iluminación de tu cocina.</w:t>
      </w:r>
    </w:p>
    <w:p w:rsidR="00FE7B39" w:rsidRDefault="00FE7B39" w:rsidP="00FE7B39">
      <w:pPr>
        <w:jc w:val="both"/>
        <w:rPr>
          <w:color w:val="FF0000"/>
          <w:sz w:val="20"/>
          <w:szCs w:val="20"/>
          <w:lang w:val="es-ES"/>
        </w:rPr>
      </w:pPr>
    </w:p>
    <w:p w:rsidR="00FE7B39" w:rsidRDefault="00FE7B39" w:rsidP="00FE7B39">
      <w:pPr>
        <w:jc w:val="both"/>
        <w:rPr>
          <w:color w:val="FF0000"/>
          <w:sz w:val="20"/>
          <w:szCs w:val="20"/>
          <w:lang w:val="es-ES"/>
        </w:rPr>
      </w:pPr>
    </w:p>
    <w:p w:rsidR="00FE7B39" w:rsidRDefault="00FE7B39" w:rsidP="00FE7B39">
      <w:pPr>
        <w:jc w:val="both"/>
        <w:rPr>
          <w:sz w:val="20"/>
          <w:szCs w:val="20"/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5400040" cy="1542827"/>
            <wp:effectExtent l="0" t="0" r="0" b="635"/>
            <wp:docPr id="3" name="Picture 3" descr="Häfele Linear Lens - Window On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äfele Linear Lens - Window On Trav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39" w:rsidRDefault="00FE7B39" w:rsidP="00FE7B39">
      <w:pPr>
        <w:jc w:val="both"/>
        <w:rPr>
          <w:sz w:val="20"/>
          <w:szCs w:val="20"/>
          <w:lang w:val="es-ES"/>
        </w:rPr>
      </w:pPr>
    </w:p>
    <w:p w:rsidR="00FE7B39" w:rsidRDefault="00FE7B39" w:rsidP="00FE7B39">
      <w:pPr>
        <w:jc w:val="righ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  <w:t>Octubre 2021</w:t>
      </w:r>
    </w:p>
    <w:p w:rsidR="00FE7B39" w:rsidRDefault="00FE7B39" w:rsidP="00FE7B39">
      <w:pPr>
        <w:jc w:val="right"/>
        <w:rPr>
          <w:sz w:val="20"/>
          <w:szCs w:val="20"/>
          <w:lang w:val="es-ES"/>
        </w:rPr>
      </w:pPr>
    </w:p>
    <w:p w:rsidR="00FE7B39" w:rsidRDefault="00FE7B39" w:rsidP="00FE7B39">
      <w:pPr>
        <w:jc w:val="right"/>
        <w:rPr>
          <w:sz w:val="20"/>
          <w:szCs w:val="20"/>
          <w:lang w:val="es-ES"/>
        </w:rPr>
      </w:pPr>
    </w:p>
    <w:p w:rsidR="00FE7B39" w:rsidRDefault="00FE7B39" w:rsidP="00FE7B39">
      <w:pPr>
        <w:jc w:val="both"/>
        <w:rPr>
          <w:sz w:val="20"/>
          <w:szCs w:val="20"/>
          <w:lang w:val="es-ES"/>
        </w:rPr>
      </w:pPr>
      <w:r w:rsidRPr="00AA0147">
        <w:rPr>
          <w:sz w:val="20"/>
          <w:szCs w:val="20"/>
          <w:lang w:val="es-ES"/>
        </w:rPr>
        <w:t>La lente lineal</w:t>
      </w:r>
      <w:r>
        <w:rPr>
          <w:sz w:val="20"/>
          <w:szCs w:val="20"/>
          <w:lang w:val="es-ES"/>
        </w:rPr>
        <w:t>,</w:t>
      </w:r>
      <w:r w:rsidRPr="00AA0147">
        <w:rPr>
          <w:sz w:val="20"/>
          <w:szCs w:val="20"/>
          <w:lang w:val="es-ES"/>
        </w:rPr>
        <w:t xml:space="preserve"> es una solución</w:t>
      </w:r>
      <w:r>
        <w:rPr>
          <w:sz w:val="20"/>
          <w:szCs w:val="20"/>
          <w:lang w:val="es-ES"/>
        </w:rPr>
        <w:t xml:space="preserve"> que Häfele ha desarrollado</w:t>
      </w:r>
      <w:r w:rsidRPr="00AA0147">
        <w:rPr>
          <w:sz w:val="20"/>
          <w:szCs w:val="20"/>
          <w:lang w:val="es-ES"/>
        </w:rPr>
        <w:t xml:space="preserve"> conjuntamente con los especialistas del Instituto de la Luz de Bartenbach, en Innsbruck, para conseguir una dispersión de la luz completamente libre de deslumbramientos y focalizada sobre las superficies de trabajo. </w:t>
      </w:r>
    </w:p>
    <w:p w:rsidR="00FE7B39" w:rsidRDefault="00FE7B39" w:rsidP="00FE7B39">
      <w:pPr>
        <w:jc w:val="both"/>
        <w:rPr>
          <w:sz w:val="20"/>
          <w:szCs w:val="20"/>
          <w:lang w:val="es-ES"/>
        </w:rPr>
      </w:pPr>
    </w:p>
    <w:p w:rsidR="00FE7B39" w:rsidRDefault="00FE7B39" w:rsidP="00FE7B39">
      <w:pPr>
        <w:jc w:val="both"/>
        <w:rPr>
          <w:sz w:val="20"/>
          <w:szCs w:val="20"/>
          <w:lang w:val="es-ES"/>
        </w:rPr>
      </w:pPr>
    </w:p>
    <w:p w:rsidR="00FE7B39" w:rsidRDefault="00FE7B39" w:rsidP="00FE7B39">
      <w:pPr>
        <w:jc w:val="both"/>
        <w:rPr>
          <w:sz w:val="20"/>
          <w:szCs w:val="20"/>
          <w:lang w:val="es-E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400040" cy="3798562"/>
            <wp:effectExtent l="0" t="0" r="0" b="0"/>
            <wp:docPr id="1" name="Picture 1" descr="No hay descripción alternativa para est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descripción alternativa para esta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39" w:rsidRDefault="00FE7B39" w:rsidP="00FE7B39">
      <w:pPr>
        <w:jc w:val="both"/>
        <w:rPr>
          <w:color w:val="FF0000"/>
          <w:sz w:val="20"/>
          <w:szCs w:val="20"/>
          <w:lang w:val="es-ES"/>
        </w:rPr>
      </w:pPr>
    </w:p>
    <w:p w:rsidR="00FE7B39" w:rsidRDefault="00FE7B39" w:rsidP="00FE7B39">
      <w:pPr>
        <w:jc w:val="both"/>
        <w:rPr>
          <w:color w:val="FF0000"/>
          <w:sz w:val="20"/>
          <w:szCs w:val="20"/>
          <w:lang w:val="es-ES"/>
        </w:rPr>
      </w:pPr>
    </w:p>
    <w:p w:rsidR="00FE7B39" w:rsidRPr="00FE7B39" w:rsidRDefault="00FE7B39" w:rsidP="00FE7B39">
      <w:pPr>
        <w:jc w:val="both"/>
        <w:rPr>
          <w:b/>
          <w:sz w:val="32"/>
          <w:szCs w:val="32"/>
          <w:lang w:val="es-ES"/>
        </w:rPr>
      </w:pPr>
      <w:r w:rsidRPr="00FE7B39">
        <w:rPr>
          <w:b/>
          <w:sz w:val="32"/>
          <w:szCs w:val="32"/>
          <w:lang w:val="es-ES"/>
        </w:rPr>
        <w:t xml:space="preserve">Trabajar sin deslumbramientos </w:t>
      </w:r>
    </w:p>
    <w:p w:rsidR="00FE7B39" w:rsidRDefault="00FE7B39" w:rsidP="00FE7B39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Esta</w:t>
      </w:r>
      <w:r w:rsidRPr="00AA0147">
        <w:rPr>
          <w:sz w:val="20"/>
          <w:szCs w:val="20"/>
          <w:lang w:val="es-ES"/>
        </w:rPr>
        <w:t xml:space="preserve"> innovación es </w:t>
      </w:r>
      <w:r>
        <w:rPr>
          <w:sz w:val="20"/>
          <w:szCs w:val="20"/>
          <w:lang w:val="es-ES"/>
        </w:rPr>
        <w:t>el gran valor añadido</w:t>
      </w:r>
      <w:r w:rsidRPr="00AA0147">
        <w:rPr>
          <w:sz w:val="20"/>
          <w:szCs w:val="20"/>
          <w:lang w:val="es-ES"/>
        </w:rPr>
        <w:t xml:space="preserve"> del sistema de iluminación Häfele Loox 5, ya que puede utilizarse al mismo tiempo para enfocar la luz de varias tiras de luz LED Loox de alta calidad. Se controla a través de la gama de interruptores Loox o con la aplicación del smartphone a través del sistema Häfele Connect con tecnología BLE Mesh.</w:t>
      </w:r>
    </w:p>
    <w:p w:rsidR="00FE7B39" w:rsidRDefault="00FE7B39" w:rsidP="00FE7B39">
      <w:pPr>
        <w:jc w:val="both"/>
        <w:rPr>
          <w:sz w:val="20"/>
          <w:szCs w:val="20"/>
          <w:lang w:val="es-ES"/>
        </w:rPr>
      </w:pPr>
    </w:p>
    <w:p w:rsidR="00FE7B39" w:rsidRDefault="00FE7B39" w:rsidP="00FE7B39">
      <w:pPr>
        <w:jc w:val="both"/>
        <w:rPr>
          <w:sz w:val="20"/>
          <w:szCs w:val="20"/>
          <w:lang w:val="es-ES"/>
        </w:rPr>
      </w:pPr>
      <w:r w:rsidRPr="00AA0147">
        <w:rPr>
          <w:sz w:val="20"/>
          <w:szCs w:val="20"/>
          <w:lang w:val="es-ES"/>
        </w:rPr>
        <w:t xml:space="preserve">La lente lineal de Häfele focaliza la luz de una tira de luces LED y duplica así la iluminancia en la zona de enfoque deseada. Al mismo tiempo, el efecto de deslumbramiento se reduce en un 85%. </w:t>
      </w:r>
    </w:p>
    <w:p w:rsidR="00FE7B39" w:rsidRDefault="00FE7B39" w:rsidP="00FE7B39">
      <w:pPr>
        <w:jc w:val="both"/>
        <w:rPr>
          <w:sz w:val="20"/>
          <w:szCs w:val="20"/>
          <w:lang w:val="es-ES"/>
        </w:rPr>
      </w:pPr>
    </w:p>
    <w:p w:rsidR="00FE7B39" w:rsidRDefault="00FE7B39" w:rsidP="00FE7B39">
      <w:pPr>
        <w:jc w:val="both"/>
        <w:rPr>
          <w:sz w:val="20"/>
          <w:szCs w:val="20"/>
          <w:lang w:val="es-E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400040" cy="3792976"/>
            <wp:effectExtent l="0" t="0" r="0" b="0"/>
            <wp:docPr id="2" name="Picture 2" descr="Lente lineal para LED 19x10/2500mm - en la tienda de Häfele en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te lineal para LED 19x10/2500mm - en la tienda de Häfele en Españ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39" w:rsidRDefault="00FE7B39" w:rsidP="00FE7B39">
      <w:pPr>
        <w:jc w:val="both"/>
        <w:rPr>
          <w:sz w:val="20"/>
          <w:szCs w:val="20"/>
          <w:lang w:val="es-ES"/>
        </w:rPr>
      </w:pPr>
    </w:p>
    <w:p w:rsidR="00FE7B39" w:rsidRPr="00AA0147" w:rsidRDefault="00FE7B39" w:rsidP="00FE7B39">
      <w:pPr>
        <w:jc w:val="both"/>
        <w:rPr>
          <w:sz w:val="20"/>
          <w:szCs w:val="20"/>
          <w:lang w:val="es-ES"/>
        </w:rPr>
      </w:pPr>
      <w:r w:rsidRPr="00AA0147">
        <w:rPr>
          <w:sz w:val="20"/>
          <w:szCs w:val="20"/>
          <w:lang w:val="es-ES"/>
        </w:rPr>
        <w:t>Con esta innovación, las superficies de trabajo de la cocina, por ejemplo, pueden iluminarse de forma perfecta y homogénea con tiras de luz LED sin que se produzcan molestos deslumbramientos.</w:t>
      </w:r>
    </w:p>
    <w:p w:rsidR="00C84FD7" w:rsidRPr="00FE7B39" w:rsidRDefault="00C84FD7">
      <w:pPr>
        <w:rPr>
          <w:lang w:val="es-ES"/>
        </w:rPr>
      </w:pPr>
    </w:p>
    <w:sectPr w:rsidR="00C84FD7" w:rsidRPr="00FE7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E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39"/>
    <w:rsid w:val="00951EE1"/>
    <w:rsid w:val="00C84FD7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D378-46F7-4200-9C87-31824A8F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39"/>
    <w:pPr>
      <w:spacing w:after="0" w:line="240" w:lineRule="auto"/>
    </w:pPr>
    <w:rPr>
      <w:rFonts w:ascii="Arial" w:eastAsia="Times New Roman" w:hAnsi="Arial" w:cs="Times New Roman"/>
      <w:szCs w:val="24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Häfele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Cristina</dc:creator>
  <cp:keywords/>
  <dc:description/>
  <cp:lastModifiedBy>Nieto, Elsa</cp:lastModifiedBy>
  <cp:revision>2</cp:revision>
  <dcterms:created xsi:type="dcterms:W3CDTF">2021-10-18T08:44:00Z</dcterms:created>
  <dcterms:modified xsi:type="dcterms:W3CDTF">2021-10-18T08:44:00Z</dcterms:modified>
</cp:coreProperties>
</file>